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申请劳动人事争议调解的程序和</w:t>
      </w:r>
      <w:bookmarkStart w:id="0" w:name="_GoBack"/>
      <w:bookmarkEnd w:id="0"/>
      <w:r>
        <w:rPr>
          <w:rFonts w:hint="eastAsia"/>
          <w:sz w:val="36"/>
          <w:szCs w:val="36"/>
        </w:rPr>
        <w:t>要求</w:t>
      </w:r>
    </w:p>
    <w:p>
      <w:pPr>
        <w:rPr>
          <w:rFonts w:hint="eastAsia"/>
        </w:rPr>
      </w:pPr>
    </w:p>
    <w:p>
      <w:pPr>
        <w:rPr>
          <w:rFonts w:hint="eastAsia"/>
          <w:sz w:val="36"/>
          <w:szCs w:val="36"/>
        </w:rPr>
      </w:pP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申请调解。发生劳动人事争议，当事人可以口头或者书面形式向调解组织提出调解申请。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　　2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 xml:space="preserve">受理调解申请。调解组织接到调解申请后，应当及时对调解申请进行审查，在3个工作日内做出是否受理的决定。 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3、</w:t>
      </w:r>
      <w:r>
        <w:rPr>
          <w:rFonts w:hint="eastAsia"/>
          <w:sz w:val="36"/>
          <w:szCs w:val="36"/>
        </w:rPr>
        <w:t>开展调解。调解组织根据案情指定调解员或者调解小组进行调解，调解应当自收到调解申请之日起15日内结束。但是，双方当事人同意延期的可以延长。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　　4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>调解协议的仲裁审查确认。达成调解协议的，双方当事人可以自调解协议生效之日起15日内共同向劳动人事争议仲裁委员会提出仲裁审查确认申请。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　  5</w:t>
      </w:r>
      <w:r>
        <w:rPr>
          <w:rFonts w:hint="eastAsia"/>
          <w:sz w:val="36"/>
          <w:szCs w:val="36"/>
          <w:lang w:eastAsia="zh-CN"/>
        </w:rPr>
        <w:t>、</w:t>
      </w:r>
      <w:r>
        <w:rPr>
          <w:rFonts w:hint="eastAsia"/>
          <w:sz w:val="36"/>
          <w:szCs w:val="36"/>
        </w:rPr>
        <w:t xml:space="preserve">告知申请仲裁的权利。当事人不愿调解、调解不成或者达成调解协议后未经仲裁审查确认且不履行的，可以向劳动人事争议仲裁委员会申请仲裁。 </w:t>
      </w:r>
    </w:p>
    <w:p/>
    <w:sectPr>
      <w:pgSz w:w="11906" w:h="16838"/>
      <w:pgMar w:top="1587" w:right="1474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2F37C3"/>
    <w:rsid w:val="24FC1ABD"/>
    <w:rsid w:val="3EB010D6"/>
    <w:rsid w:val="5C214855"/>
    <w:rsid w:val="5E8F2861"/>
    <w:rsid w:val="66824C62"/>
    <w:rsid w:val="6AC04C9A"/>
    <w:rsid w:val="6CEF01D1"/>
    <w:rsid w:val="76D573E2"/>
    <w:rsid w:val="7837259B"/>
    <w:rsid w:val="7EA96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2018-06-14T07:17:46Z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